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9A6619">
        <w:rPr>
          <w:rFonts w:ascii="Arial" w:hAnsi="Arial" w:cs="Arial"/>
          <w:sz w:val="16"/>
        </w:rPr>
        <w:t>11</w:t>
      </w:r>
      <w:r w:rsidR="00EE0CA8">
        <w:rPr>
          <w:rFonts w:ascii="Arial" w:hAnsi="Arial" w:cs="Arial"/>
          <w:sz w:val="16"/>
        </w:rPr>
        <w:t>8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3"/>
        <w:gridCol w:w="280"/>
        <w:gridCol w:w="709"/>
        <w:gridCol w:w="88"/>
        <w:gridCol w:w="337"/>
        <w:gridCol w:w="338"/>
        <w:gridCol w:w="371"/>
        <w:gridCol w:w="167"/>
        <w:gridCol w:w="400"/>
        <w:gridCol w:w="1134"/>
        <w:gridCol w:w="134"/>
        <w:gridCol w:w="433"/>
        <w:gridCol w:w="64"/>
        <w:gridCol w:w="787"/>
        <w:gridCol w:w="325"/>
        <w:gridCol w:w="1093"/>
      </w:tblGrid>
      <w:tr w:rsidR="005939DF" w:rsidRPr="004201E6" w:rsidTr="004201E6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FB26EB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3"/>
            <w:tcBorders>
              <w:right w:val="single" w:sz="4" w:space="0" w:color="auto"/>
            </w:tcBorders>
          </w:tcPr>
          <w:p w:rsidR="00AA448E" w:rsidRPr="004201E6" w:rsidRDefault="006A2C3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DU</w:t>
            </w:r>
            <w:r w:rsidR="0069225C">
              <w:rPr>
                <w:rFonts w:ascii="Arial" w:hAnsi="Arial" w:cs="Arial"/>
                <w:sz w:val="32"/>
              </w:rPr>
              <w:t>PLICATE</w:t>
            </w:r>
            <w:r w:rsidR="00DC2DF3">
              <w:rPr>
                <w:rFonts w:ascii="Arial" w:hAnsi="Arial" w:cs="Arial"/>
                <w:sz w:val="32"/>
              </w:rPr>
              <w:t xml:space="preserve"> </w:t>
            </w:r>
            <w:r w:rsidR="00350E39"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51775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12434C" w:rsidRPr="004201E6" w:rsidRDefault="0012434C" w:rsidP="0012434C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Marine Safety (Domestic Commercial Vessel) National Law (Application)Act 2013</w:t>
            </w:r>
          </w:p>
          <w:p w:rsidR="00AA448E" w:rsidRPr="00C00A0C" w:rsidRDefault="0012434C" w:rsidP="001243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1, Clause 136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5690B" w:rsidRPr="004201E6" w:rsidTr="0065690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5690B" w:rsidRPr="0065690B" w:rsidRDefault="00104C0E" w:rsidP="0012434C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r w:rsidR="0012434C">
              <w:rPr>
                <w:rFonts w:ascii="Arial" w:hAnsi="Arial" w:cs="Arial"/>
                <w:sz w:val="20"/>
              </w:rPr>
              <w:t xml:space="preserve">Magistrate </w:t>
            </w:r>
            <w:r w:rsidR="0069225C">
              <w:rPr>
                <w:rFonts w:ascii="Arial" w:hAnsi="Arial" w:cs="Arial"/>
                <w:sz w:val="20"/>
              </w:rPr>
              <w:t xml:space="preserve">issuing warrant: </w:t>
            </w:r>
            <w:r w:rsidR="00351775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69225C">
              <w:rPr>
                <w:rFonts w:ascii="Arial" w:hAnsi="Arial" w:cs="Arial"/>
                <w:sz w:val="20"/>
              </w:rPr>
              <w:instrText xml:space="preserve"> FORMTEXT </w:instrText>
            </w:r>
            <w:r w:rsidR="00351775">
              <w:rPr>
                <w:rFonts w:ascii="Arial" w:hAnsi="Arial" w:cs="Arial"/>
                <w:sz w:val="20"/>
              </w:rPr>
            </w:r>
            <w:r w:rsidR="00351775">
              <w:rPr>
                <w:rFonts w:ascii="Arial" w:hAnsi="Arial" w:cs="Arial"/>
                <w:sz w:val="20"/>
              </w:rPr>
              <w:fldChar w:fldCharType="separate"/>
            </w:r>
            <w:r w:rsidR="0069225C">
              <w:rPr>
                <w:rFonts w:ascii="Arial" w:hAnsi="Arial" w:cs="Arial"/>
                <w:noProof/>
                <w:sz w:val="20"/>
              </w:rPr>
              <w:t> </w:t>
            </w:r>
            <w:r w:rsidR="0069225C">
              <w:rPr>
                <w:rFonts w:ascii="Arial" w:hAnsi="Arial" w:cs="Arial"/>
                <w:noProof/>
                <w:sz w:val="20"/>
              </w:rPr>
              <w:t> </w:t>
            </w:r>
            <w:r w:rsidR="0069225C">
              <w:rPr>
                <w:rFonts w:ascii="Arial" w:hAnsi="Arial" w:cs="Arial"/>
                <w:noProof/>
                <w:sz w:val="20"/>
              </w:rPr>
              <w:t> </w:t>
            </w:r>
            <w:r w:rsidR="0069225C">
              <w:rPr>
                <w:rFonts w:ascii="Arial" w:hAnsi="Arial" w:cs="Arial"/>
                <w:noProof/>
                <w:sz w:val="20"/>
              </w:rPr>
              <w:t> </w:t>
            </w:r>
            <w:r w:rsidR="0069225C">
              <w:rPr>
                <w:rFonts w:ascii="Arial" w:hAnsi="Arial" w:cs="Arial"/>
                <w:noProof/>
                <w:sz w:val="20"/>
              </w:rPr>
              <w:t> </w:t>
            </w:r>
            <w:r w:rsidR="00351775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51775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51775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A2C34" w:rsidRPr="004201E6" w:rsidTr="006A2C3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A2C34" w:rsidRPr="00B70E4D" w:rsidRDefault="006A2C34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C34" w:rsidRPr="00B70E4D" w:rsidRDefault="00351775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C34" w:rsidRPr="00B70E4D" w:rsidRDefault="00351775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2C34" w:rsidRPr="00B70E4D" w:rsidRDefault="00351775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A2C34" w:rsidRPr="00B70E4D" w:rsidRDefault="00351775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A2C34" w:rsidRPr="004201E6" w:rsidTr="006A2C3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2C34" w:rsidRPr="00B70E4D" w:rsidRDefault="006A2C34" w:rsidP="005365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6A2C34" w:rsidRPr="004201E6" w:rsidTr="006A2C3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A2C34" w:rsidRPr="00B70E4D" w:rsidRDefault="006A2C34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A2C34" w:rsidRPr="00B70E4D" w:rsidRDefault="00351775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A2C34" w:rsidRPr="00B70E4D" w:rsidRDefault="00351775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A2C34" w:rsidRPr="00B70E4D" w:rsidRDefault="00351775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10"/>
        <w:tc>
          <w:tcPr>
            <w:tcW w:w="4370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A2C34" w:rsidRPr="00B70E4D" w:rsidRDefault="00351775" w:rsidP="0053658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2C3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 w:rsidR="006A2C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A2C34" w:rsidRPr="004201E6" w:rsidTr="006A2C3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2C34" w:rsidRPr="00B70E4D" w:rsidRDefault="006A2C34" w:rsidP="005365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A2C34" w:rsidRPr="00FE691E" w:rsidRDefault="006A2C34" w:rsidP="00536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12434C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Marine Safety Inspector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51775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51775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351775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51775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5177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35177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351775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51775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51775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351775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</w:t>
            </w:r>
            <w:r w:rsidR="0012434C">
              <w:rPr>
                <w:rFonts w:ascii="Arial" w:hAnsi="Arial" w:cs="Arial"/>
                <w:b/>
                <w:sz w:val="22"/>
                <w:szCs w:val="22"/>
              </w:rPr>
              <w:t>remises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351775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351775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351775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351775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9A6619" w:rsidRPr="004201E6" w:rsidTr="00104C0E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6619" w:rsidRPr="000F5553" w:rsidRDefault="009A6619" w:rsidP="00104C0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person suspected of committing the offence</w:t>
            </w:r>
            <w:r w:rsidR="00104C0E">
              <w:rPr>
                <w:rFonts w:ascii="Arial" w:hAnsi="Arial" w:cs="Arial"/>
                <w:b/>
                <w:sz w:val="22"/>
                <w:szCs w:val="22"/>
              </w:rPr>
              <w:t>/s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known)</w:t>
            </w:r>
          </w:p>
        </w:tc>
      </w:tr>
      <w:tr w:rsidR="009A6619" w:rsidRPr="004201E6" w:rsidTr="00104C0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A6619" w:rsidRPr="00B70E4D" w:rsidRDefault="009A6619" w:rsidP="00104C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619" w:rsidRPr="00B70E4D" w:rsidRDefault="00351775" w:rsidP="00104C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A661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A6619" w:rsidRPr="00B70E4D" w:rsidRDefault="00351775" w:rsidP="00104C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A661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 w:rsidR="009A661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6619" w:rsidRPr="004B6B8D" w:rsidTr="00104C0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6619" w:rsidRPr="004B6B8D" w:rsidRDefault="009A6619" w:rsidP="00104C0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6619" w:rsidRPr="00FE691E" w:rsidRDefault="009A6619" w:rsidP="00104C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619" w:rsidRPr="00FE691E" w:rsidRDefault="009A6619" w:rsidP="00104C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104C0E" w:rsidRPr="003257E2" w:rsidTr="0012434C">
        <w:trPr>
          <w:trHeight w:val="1701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3A05" w:rsidRDefault="00104C0E" w:rsidP="00104C0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application was made by telephone/</w:t>
            </w:r>
            <w:r w:rsidR="0012434C"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 xml:space="preserve">/other electronic </w:t>
            </w:r>
            <w:r w:rsidR="00541640">
              <w:rPr>
                <w:rFonts w:ascii="Arial" w:hAnsi="Arial" w:cs="Arial"/>
                <w:sz w:val="20"/>
              </w:rPr>
              <w:t>means</w:t>
            </w:r>
            <w:r w:rsidR="0012434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the above </w:t>
            </w:r>
            <w:r w:rsidR="0012434C">
              <w:rPr>
                <w:rFonts w:ascii="Arial" w:hAnsi="Arial" w:cs="Arial"/>
                <w:sz w:val="20"/>
              </w:rPr>
              <w:t xml:space="preserve">magistrate </w:t>
            </w:r>
            <w:r>
              <w:rPr>
                <w:rFonts w:ascii="Arial" w:hAnsi="Arial" w:cs="Arial"/>
                <w:sz w:val="20"/>
              </w:rPr>
              <w:t xml:space="preserve">was satisfied that </w:t>
            </w:r>
            <w:r w:rsidR="0012434C">
              <w:rPr>
                <w:rFonts w:ascii="Arial" w:hAnsi="Arial" w:cs="Arial"/>
                <w:sz w:val="20"/>
              </w:rPr>
              <w:t>there are reasonable grounds for issuing this warrant urgently</w:t>
            </w:r>
            <w:r>
              <w:rPr>
                <w:rFonts w:ascii="Arial" w:hAnsi="Arial" w:cs="Arial"/>
                <w:sz w:val="20"/>
              </w:rPr>
              <w:t xml:space="preserve">, namely: </w:t>
            </w:r>
          </w:p>
          <w:p w:rsidR="00104C0E" w:rsidRDefault="00351775" w:rsidP="00104C0E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104C0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4C0E">
              <w:rPr>
                <w:rFonts w:ascii="Arial" w:hAnsi="Arial" w:cs="Arial"/>
                <w:noProof/>
                <w:sz w:val="20"/>
              </w:rPr>
              <w:t> </w:t>
            </w:r>
            <w:r w:rsidR="00104C0E">
              <w:rPr>
                <w:rFonts w:ascii="Arial" w:hAnsi="Arial" w:cs="Arial"/>
                <w:noProof/>
                <w:sz w:val="20"/>
              </w:rPr>
              <w:t> </w:t>
            </w:r>
            <w:r w:rsidR="00104C0E">
              <w:rPr>
                <w:rFonts w:ascii="Arial" w:hAnsi="Arial" w:cs="Arial"/>
                <w:noProof/>
                <w:sz w:val="20"/>
              </w:rPr>
              <w:t> </w:t>
            </w:r>
            <w:r w:rsidR="00104C0E">
              <w:rPr>
                <w:rFonts w:ascii="Arial" w:hAnsi="Arial" w:cs="Arial"/>
                <w:noProof/>
                <w:sz w:val="20"/>
              </w:rPr>
              <w:t> </w:t>
            </w:r>
            <w:r w:rsidR="00104C0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3B7F4B" w:rsidRPr="003257E2" w:rsidTr="0012434C">
        <w:trPr>
          <w:trHeight w:val="2438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57E2" w:rsidRDefault="0065690B" w:rsidP="003B7F4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Terms of the Warrant</w:t>
            </w:r>
          </w:p>
          <w:p w:rsidR="0069225C" w:rsidRPr="0069225C" w:rsidRDefault="0069225C" w:rsidP="0069225C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69225C">
              <w:rPr>
                <w:rFonts w:ascii="Arial" w:hAnsi="Arial" w:cs="Arial"/>
                <w:sz w:val="20"/>
              </w:rPr>
              <w:t xml:space="preserve">The above </w:t>
            </w:r>
            <w:r w:rsidR="0012434C">
              <w:rPr>
                <w:rFonts w:ascii="Arial" w:hAnsi="Arial" w:cs="Arial"/>
                <w:sz w:val="20"/>
              </w:rPr>
              <w:t xml:space="preserve">magistrate </w:t>
            </w:r>
            <w:r w:rsidRPr="0069225C">
              <w:rPr>
                <w:rFonts w:ascii="Arial" w:hAnsi="Arial" w:cs="Arial"/>
                <w:sz w:val="20"/>
              </w:rPr>
              <w:t>was satisfied following a</w:t>
            </w:r>
            <w:r w:rsidR="00104C0E">
              <w:rPr>
                <w:rFonts w:ascii="Arial" w:hAnsi="Arial" w:cs="Arial"/>
                <w:sz w:val="20"/>
              </w:rPr>
              <w:t xml:space="preserve">n application by </w:t>
            </w:r>
            <w:r w:rsidR="0012434C">
              <w:rPr>
                <w:rFonts w:ascii="Arial" w:hAnsi="Arial" w:cs="Arial"/>
                <w:sz w:val="20"/>
              </w:rPr>
              <w:t>telephone/facsimile</w:t>
            </w:r>
            <w:r w:rsidR="00104C0E">
              <w:rPr>
                <w:rFonts w:ascii="Arial" w:hAnsi="Arial" w:cs="Arial"/>
                <w:sz w:val="20"/>
              </w:rPr>
              <w:t xml:space="preserve">/other electronic </w:t>
            </w:r>
            <w:r w:rsidR="00541640">
              <w:rPr>
                <w:rFonts w:ascii="Arial" w:hAnsi="Arial" w:cs="Arial"/>
                <w:sz w:val="20"/>
              </w:rPr>
              <w:t>means</w:t>
            </w:r>
            <w:r w:rsidR="0012434C">
              <w:rPr>
                <w:rFonts w:ascii="Arial" w:hAnsi="Arial" w:cs="Arial"/>
                <w:sz w:val="20"/>
              </w:rPr>
              <w:t xml:space="preserve"> </w:t>
            </w:r>
            <w:r w:rsidRPr="0069225C">
              <w:rPr>
                <w:rFonts w:ascii="Arial" w:hAnsi="Arial" w:cs="Arial"/>
                <w:sz w:val="20"/>
              </w:rPr>
              <w:t>that there are reasonable grounds for suspecting that there is, or may be within the next 72 hours</w:t>
            </w:r>
            <w:r w:rsidR="00104C0E">
              <w:rPr>
                <w:rFonts w:ascii="Arial" w:hAnsi="Arial" w:cs="Arial"/>
                <w:sz w:val="20"/>
              </w:rPr>
              <w:t>,</w:t>
            </w:r>
            <w:r w:rsidRPr="0069225C">
              <w:rPr>
                <w:rFonts w:ascii="Arial" w:hAnsi="Arial" w:cs="Arial"/>
                <w:sz w:val="20"/>
              </w:rPr>
              <w:t xml:space="preserve"> at</w:t>
            </w:r>
            <w:r w:rsidR="0012434C">
              <w:rPr>
                <w:rFonts w:ascii="Arial" w:hAnsi="Arial" w:cs="Arial"/>
                <w:sz w:val="20"/>
              </w:rPr>
              <w:t xml:space="preserve"> the premises</w:t>
            </w:r>
            <w:r w:rsidRPr="0069225C">
              <w:rPr>
                <w:rFonts w:ascii="Arial" w:hAnsi="Arial" w:cs="Arial"/>
                <w:sz w:val="20"/>
              </w:rPr>
              <w:t xml:space="preserve"> named above</w:t>
            </w:r>
            <w:r w:rsidR="0012434C">
              <w:rPr>
                <w:rFonts w:ascii="Arial" w:hAnsi="Arial" w:cs="Arial"/>
                <w:sz w:val="20"/>
              </w:rPr>
              <w:t>,</w:t>
            </w:r>
            <w:r w:rsidR="00104C0E">
              <w:rPr>
                <w:rFonts w:ascii="Arial" w:hAnsi="Arial" w:cs="Arial"/>
                <w:sz w:val="20"/>
              </w:rPr>
              <w:t xml:space="preserve"> </w:t>
            </w:r>
            <w:r w:rsidR="0012434C">
              <w:rPr>
                <w:rFonts w:ascii="Arial" w:hAnsi="Arial" w:cs="Arial"/>
                <w:sz w:val="20"/>
              </w:rPr>
              <w:t xml:space="preserve">evidential material </w:t>
            </w:r>
            <w:r w:rsidR="00104C0E">
              <w:rPr>
                <w:rFonts w:ascii="Arial" w:hAnsi="Arial" w:cs="Arial"/>
                <w:sz w:val="20"/>
              </w:rPr>
              <w:t xml:space="preserve">that may provide </w:t>
            </w:r>
            <w:r w:rsidRPr="0069225C">
              <w:rPr>
                <w:rFonts w:ascii="Arial" w:hAnsi="Arial" w:cs="Arial"/>
                <w:sz w:val="20"/>
              </w:rPr>
              <w:t>evidence of the commission of the following offence</w:t>
            </w:r>
            <w:r w:rsidR="00104C0E">
              <w:rPr>
                <w:rFonts w:ascii="Arial" w:hAnsi="Arial" w:cs="Arial"/>
                <w:sz w:val="20"/>
              </w:rPr>
              <w:t>/s</w:t>
            </w:r>
            <w:r w:rsidRPr="0069225C">
              <w:rPr>
                <w:rFonts w:ascii="Arial" w:hAnsi="Arial" w:cs="Arial"/>
                <w:sz w:val="20"/>
              </w:rPr>
              <w:t>:</w:t>
            </w:r>
            <w:r w:rsidR="00104C0E">
              <w:rPr>
                <w:rFonts w:ascii="Arial" w:hAnsi="Arial" w:cs="Arial"/>
                <w:sz w:val="20"/>
              </w:rPr>
              <w:t xml:space="preserve"> </w:t>
            </w:r>
          </w:p>
          <w:p w:rsidR="003E3C24" w:rsidRPr="00EF7092" w:rsidRDefault="00351775" w:rsidP="00EF7092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EF709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EF7092" w:rsidRPr="004201E6" w:rsidTr="0012434C">
        <w:trPr>
          <w:trHeight w:val="2552"/>
        </w:trPr>
        <w:tc>
          <w:tcPr>
            <w:tcW w:w="11023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12434C" w:rsidRDefault="0012434C" w:rsidP="0012434C">
            <w:pPr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above marine safety inspector, and the following marine safety inspector/s </w:t>
            </w:r>
            <w:r w:rsidR="0035177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351775">
              <w:rPr>
                <w:rFonts w:ascii="Arial" w:hAnsi="Arial" w:cs="Arial"/>
                <w:sz w:val="20"/>
                <w:lang w:val="en-US"/>
              </w:rPr>
            </w:r>
            <w:r w:rsidR="0035177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35177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:rsidR="0012434C" w:rsidRDefault="0012434C" w:rsidP="0012434C">
            <w:pPr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:rsidR="0012434C" w:rsidRPr="00EF7092" w:rsidRDefault="0012434C" w:rsidP="0012434C">
            <w:pPr>
              <w:spacing w:before="60" w:after="6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have been authorised by the above magistrate to enter the above premises and any other premises necessary for entry, </w:t>
            </w:r>
            <w:r w:rsidRPr="00EF7092">
              <w:rPr>
                <w:rFonts w:ascii="Arial" w:hAnsi="Arial" w:cs="Arial"/>
                <w:sz w:val="20"/>
              </w:rPr>
              <w:t xml:space="preserve">and exercise the powers of the </w:t>
            </w:r>
            <w:r>
              <w:rPr>
                <w:rFonts w:ascii="Arial" w:hAnsi="Arial" w:cs="Arial"/>
                <w:sz w:val="20"/>
              </w:rPr>
              <w:t xml:space="preserve">inspector as set out in </w:t>
            </w:r>
            <w:proofErr w:type="spellStart"/>
            <w:r>
              <w:rPr>
                <w:rFonts w:ascii="Arial" w:hAnsi="Arial" w:cs="Arial"/>
                <w:sz w:val="20"/>
              </w:rPr>
              <w:t>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103, 105, 106, 107, 130 and division 5,</w:t>
            </w:r>
            <w:r w:rsidRPr="00EF7092">
              <w:rPr>
                <w:rFonts w:ascii="Arial" w:hAnsi="Arial" w:cs="Arial"/>
                <w:sz w:val="20"/>
              </w:rPr>
              <w:t xml:space="preserve"> and seize the following thing</w:t>
            </w:r>
            <w:r>
              <w:rPr>
                <w:rFonts w:ascii="Arial" w:hAnsi="Arial" w:cs="Arial"/>
                <w:sz w:val="20"/>
              </w:rPr>
              <w:t>/s</w:t>
            </w:r>
            <w:r w:rsidRPr="00EF7092">
              <w:rPr>
                <w:rFonts w:ascii="Arial" w:hAnsi="Arial" w:cs="Arial"/>
                <w:sz w:val="20"/>
              </w:rPr>
              <w:t xml:space="preserve"> of a kind that may be evidence of the commission of the offence</w:t>
            </w:r>
            <w:r>
              <w:rPr>
                <w:rFonts w:ascii="Arial" w:hAnsi="Arial" w:cs="Arial"/>
                <w:sz w:val="20"/>
              </w:rPr>
              <w:t>/s</w:t>
            </w:r>
            <w:r w:rsidRPr="00EF7092">
              <w:rPr>
                <w:rFonts w:ascii="Arial" w:hAnsi="Arial" w:cs="Arial"/>
                <w:sz w:val="20"/>
              </w:rPr>
              <w:t>:</w:t>
            </w:r>
          </w:p>
          <w:p w:rsidR="00EF7092" w:rsidRDefault="00351775" w:rsidP="0012434C">
            <w:pPr>
              <w:spacing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2434C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1"/>
          </w:p>
        </w:tc>
      </w:tr>
      <w:tr w:rsidR="0012434C" w:rsidRPr="004201E6" w:rsidTr="006022A9"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434C" w:rsidRDefault="0012434C" w:rsidP="006022A9">
            <w:pPr>
              <w:tabs>
                <w:tab w:val="left" w:pos="4820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Entry into this premises is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authorised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to be made at: </w:t>
            </w:r>
          </w:p>
          <w:p w:rsidR="0012434C" w:rsidRDefault="00351775" w:rsidP="006022A9">
            <w:pPr>
              <w:tabs>
                <w:tab w:val="left" w:pos="4820"/>
              </w:tabs>
              <w:spacing w:before="60" w:after="60"/>
              <w:ind w:left="284" w:hanging="284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12434C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2"/>
            <w:r w:rsidR="0012434C">
              <w:rPr>
                <w:rFonts w:ascii="Arial" w:hAnsi="Arial" w:cs="Arial"/>
                <w:sz w:val="20"/>
                <w:lang w:val="en-US"/>
              </w:rPr>
              <w:tab/>
              <w:t xml:space="preserve">any time of the day: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2434C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3"/>
          </w:p>
          <w:p w:rsidR="0012434C" w:rsidRDefault="00351775" w:rsidP="006022A9">
            <w:pPr>
              <w:tabs>
                <w:tab w:val="left" w:pos="4820"/>
              </w:tabs>
              <w:spacing w:before="60" w:after="60"/>
              <w:ind w:left="284" w:hanging="284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34C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12434C">
              <w:rPr>
                <w:rFonts w:ascii="Arial" w:hAnsi="Arial" w:cs="Arial"/>
                <w:sz w:val="20"/>
                <w:lang w:val="en-US"/>
              </w:rPr>
              <w:tab/>
              <w:t xml:space="preserve">between the following hours of the day: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2434C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12434C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:rsidR="0012434C" w:rsidRDefault="0012434C" w:rsidP="006022A9">
            <w:pPr>
              <w:tabs>
                <w:tab w:val="left" w:pos="4820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Date and time the warrant was signed: </w:t>
            </w:r>
            <w:r w:rsidR="0035177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351775">
              <w:rPr>
                <w:rFonts w:ascii="Arial" w:hAnsi="Arial" w:cs="Arial"/>
                <w:sz w:val="20"/>
                <w:lang w:val="en-US"/>
              </w:rPr>
            </w:r>
            <w:r w:rsidR="0035177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35177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:rsidR="0012434C" w:rsidRDefault="0012434C" w:rsidP="006022A9">
            <w:pPr>
              <w:tabs>
                <w:tab w:val="left" w:pos="284"/>
                <w:tab w:val="left" w:pos="6096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This warrant will cease to have effect on </w:t>
            </w:r>
            <w:r w:rsidR="0035177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351775">
              <w:rPr>
                <w:rFonts w:ascii="Arial" w:hAnsi="Arial" w:cs="Arial"/>
                <w:sz w:val="20"/>
                <w:lang w:val="en-US"/>
              </w:rPr>
            </w:r>
            <w:r w:rsidR="0035177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351775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lang w:val="en-US"/>
              </w:rPr>
              <w:tab/>
              <w:t>(not later than 7 days after the issue of the warrant)</w:t>
            </w:r>
          </w:p>
        </w:tc>
      </w:tr>
      <w:tr w:rsidR="00EC6F4D" w:rsidRPr="004201E6" w:rsidTr="005F1FE1">
        <w:trPr>
          <w:trHeight w:val="312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F4D" w:rsidRPr="004201E6" w:rsidRDefault="00EC6F4D" w:rsidP="009A661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EC6F4D" w:rsidRPr="00B774F3" w:rsidRDefault="00EC6F4D" w:rsidP="0012434C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12434C">
              <w:rPr>
                <w:rFonts w:ascii="Arial" w:hAnsi="Arial" w:cs="Arial"/>
                <w:sz w:val="20"/>
              </w:rPr>
              <w:t>MARINE SAFETY INSPECTOR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EA2AED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0E" w:rsidRDefault="00104C0E">
      <w:r>
        <w:separator/>
      </w:r>
    </w:p>
  </w:endnote>
  <w:endnote w:type="continuationSeparator" w:id="0">
    <w:p w:rsidR="00104C0E" w:rsidRDefault="0010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84" w:rsidRPr="00630284" w:rsidRDefault="00630284">
    <w:pPr>
      <w:pStyle w:val="Footer"/>
      <w:rPr>
        <w:sz w:val="12"/>
        <w:szCs w:val="12"/>
      </w:rPr>
    </w:pPr>
    <w:r>
      <w:rPr>
        <w:sz w:val="12"/>
        <w:szCs w:val="12"/>
      </w:rPr>
      <w:t xml:space="preserve">Gov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17 April 2014, p.1512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0E" w:rsidRDefault="00104C0E">
      <w:r>
        <w:separator/>
      </w:r>
    </w:p>
  </w:footnote>
  <w:footnote w:type="continuationSeparator" w:id="0">
    <w:p w:rsidR="00104C0E" w:rsidRDefault="00104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0E" w:rsidRDefault="003517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4C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4C0E" w:rsidRDefault="00104C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0E" w:rsidRDefault="00104C0E">
    <w:pPr>
      <w:pStyle w:val="Header"/>
      <w:framePr w:wrap="around" w:vAnchor="text" w:hAnchor="margin" w:xAlign="center" w:y="1"/>
      <w:rPr>
        <w:rStyle w:val="PageNumber"/>
      </w:rPr>
    </w:pPr>
  </w:p>
  <w:p w:rsidR="00104C0E" w:rsidRDefault="00104C0E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A6619"/>
    <w:rsid w:val="00002F22"/>
    <w:rsid w:val="00004539"/>
    <w:rsid w:val="00036F76"/>
    <w:rsid w:val="000559DB"/>
    <w:rsid w:val="00067FA8"/>
    <w:rsid w:val="000A505D"/>
    <w:rsid w:val="000E1614"/>
    <w:rsid w:val="000E2F83"/>
    <w:rsid w:val="000E47A6"/>
    <w:rsid w:val="000F5553"/>
    <w:rsid w:val="00101CE5"/>
    <w:rsid w:val="00104C0E"/>
    <w:rsid w:val="00112B5C"/>
    <w:rsid w:val="001228E9"/>
    <w:rsid w:val="0012434C"/>
    <w:rsid w:val="00134772"/>
    <w:rsid w:val="00135D38"/>
    <w:rsid w:val="00137837"/>
    <w:rsid w:val="00143D8E"/>
    <w:rsid w:val="00162AA0"/>
    <w:rsid w:val="001C3DA2"/>
    <w:rsid w:val="001C4123"/>
    <w:rsid w:val="001F145D"/>
    <w:rsid w:val="00231C4B"/>
    <w:rsid w:val="00237E70"/>
    <w:rsid w:val="00244811"/>
    <w:rsid w:val="00257D11"/>
    <w:rsid w:val="00261133"/>
    <w:rsid w:val="002624B8"/>
    <w:rsid w:val="002667EC"/>
    <w:rsid w:val="00270F12"/>
    <w:rsid w:val="00281D3B"/>
    <w:rsid w:val="002935A9"/>
    <w:rsid w:val="002B5405"/>
    <w:rsid w:val="002E1F5A"/>
    <w:rsid w:val="002E3667"/>
    <w:rsid w:val="00307955"/>
    <w:rsid w:val="0031445E"/>
    <w:rsid w:val="00317242"/>
    <w:rsid w:val="003257E2"/>
    <w:rsid w:val="00332E61"/>
    <w:rsid w:val="00336933"/>
    <w:rsid w:val="00350E39"/>
    <w:rsid w:val="00351775"/>
    <w:rsid w:val="003628C9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65426"/>
    <w:rsid w:val="00494145"/>
    <w:rsid w:val="004B6B8D"/>
    <w:rsid w:val="004C5114"/>
    <w:rsid w:val="004D0BE7"/>
    <w:rsid w:val="004E2589"/>
    <w:rsid w:val="004F25F2"/>
    <w:rsid w:val="00514510"/>
    <w:rsid w:val="005350E4"/>
    <w:rsid w:val="0053658B"/>
    <w:rsid w:val="00541640"/>
    <w:rsid w:val="00547637"/>
    <w:rsid w:val="00586143"/>
    <w:rsid w:val="00591321"/>
    <w:rsid w:val="005931BF"/>
    <w:rsid w:val="005939DF"/>
    <w:rsid w:val="005A4DD5"/>
    <w:rsid w:val="005B448D"/>
    <w:rsid w:val="005E50ED"/>
    <w:rsid w:val="005F1FE1"/>
    <w:rsid w:val="005F778A"/>
    <w:rsid w:val="00627D26"/>
    <w:rsid w:val="00630284"/>
    <w:rsid w:val="00636E98"/>
    <w:rsid w:val="00643AC1"/>
    <w:rsid w:val="00645136"/>
    <w:rsid w:val="0065149E"/>
    <w:rsid w:val="0065690B"/>
    <w:rsid w:val="00657428"/>
    <w:rsid w:val="006729C2"/>
    <w:rsid w:val="00692027"/>
    <w:rsid w:val="0069225C"/>
    <w:rsid w:val="00693A05"/>
    <w:rsid w:val="006945D0"/>
    <w:rsid w:val="006A2C34"/>
    <w:rsid w:val="006B46B8"/>
    <w:rsid w:val="00701081"/>
    <w:rsid w:val="007232B1"/>
    <w:rsid w:val="00731F5D"/>
    <w:rsid w:val="00737EF6"/>
    <w:rsid w:val="007435FC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794"/>
    <w:rsid w:val="008A0B67"/>
    <w:rsid w:val="008A1680"/>
    <w:rsid w:val="008C586F"/>
    <w:rsid w:val="008F7B6C"/>
    <w:rsid w:val="009133C4"/>
    <w:rsid w:val="00996F99"/>
    <w:rsid w:val="009A6619"/>
    <w:rsid w:val="009C4FD6"/>
    <w:rsid w:val="00A06398"/>
    <w:rsid w:val="00A5020D"/>
    <w:rsid w:val="00A61BF9"/>
    <w:rsid w:val="00A76125"/>
    <w:rsid w:val="00AA448E"/>
    <w:rsid w:val="00AC6F85"/>
    <w:rsid w:val="00AD3670"/>
    <w:rsid w:val="00AD4DC3"/>
    <w:rsid w:val="00AE5185"/>
    <w:rsid w:val="00B0672F"/>
    <w:rsid w:val="00B22E90"/>
    <w:rsid w:val="00B266BB"/>
    <w:rsid w:val="00B33C4F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5047E"/>
    <w:rsid w:val="00C6014F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E0D5F"/>
    <w:rsid w:val="00DE4BE3"/>
    <w:rsid w:val="00E1127F"/>
    <w:rsid w:val="00E22682"/>
    <w:rsid w:val="00E35C24"/>
    <w:rsid w:val="00E578DC"/>
    <w:rsid w:val="00EA2456"/>
    <w:rsid w:val="00EA2AED"/>
    <w:rsid w:val="00EC15D5"/>
    <w:rsid w:val="00EC6F4D"/>
    <w:rsid w:val="00ED407F"/>
    <w:rsid w:val="00EE0CA8"/>
    <w:rsid w:val="00EF18FE"/>
    <w:rsid w:val="00EF7092"/>
    <w:rsid w:val="00F10F84"/>
    <w:rsid w:val="00F22CE1"/>
    <w:rsid w:val="00F3168E"/>
    <w:rsid w:val="00F3500E"/>
    <w:rsid w:val="00F56EDC"/>
    <w:rsid w:val="00F87199"/>
    <w:rsid w:val="00F96A3D"/>
    <w:rsid w:val="00FA52F2"/>
    <w:rsid w:val="00FB26EB"/>
    <w:rsid w:val="00FB2827"/>
    <w:rsid w:val="00FB3AC2"/>
    <w:rsid w:val="00FB6810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C4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1C4B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231C4B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231C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31C4B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231C4B"/>
    <w:pPr>
      <w:spacing w:after="120"/>
      <w:ind w:left="567" w:hanging="567"/>
    </w:pPr>
  </w:style>
  <w:style w:type="paragraph" w:styleId="ListNumber">
    <w:name w:val="List Number"/>
    <w:basedOn w:val="Normal"/>
    <w:rsid w:val="00231C4B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3028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F6E9D-FA00-484F-8768-F62B1FF71176}"/>
</file>

<file path=customXml/itemProps2.xml><?xml version="1.0" encoding="utf-8"?>
<ds:datastoreItem xmlns:ds="http://schemas.openxmlformats.org/officeDocument/2006/customXml" ds:itemID="{61243251-03C3-46DF-BCAA-4A48D0EA7E55}"/>
</file>

<file path=customXml/itemProps3.xml><?xml version="1.0" encoding="utf-8"?>
<ds:datastoreItem xmlns:ds="http://schemas.openxmlformats.org/officeDocument/2006/customXml" ds:itemID="{B753997F-A8FB-4AF7-9F64-F647AEDA8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2700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118 - Duplicate Warrant-Marine Safety (Domestic Commercial Vessel) National Law (Application) Act 2013</dc:title>
  <dc:creator>CAA</dc:creator>
  <cp:lastModifiedBy>kcspoc</cp:lastModifiedBy>
  <cp:revision>6</cp:revision>
  <cp:lastPrinted>2014-03-31T05:11:00Z</cp:lastPrinted>
  <dcterms:created xsi:type="dcterms:W3CDTF">2014-03-31T05:42:00Z</dcterms:created>
  <dcterms:modified xsi:type="dcterms:W3CDTF">2014-04-28T23:50:00Z</dcterms:modified>
</cp:coreProperties>
</file>